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EB" w:rsidRPr="008A481F" w:rsidRDefault="008138EB" w:rsidP="008138EB">
      <w:pPr>
        <w:tabs>
          <w:tab w:val="left" w:pos="600"/>
        </w:tabs>
        <w:jc w:val="both"/>
        <w:rPr>
          <w:rFonts w:ascii="Times New Roman" w:hAnsi="Times New Roman" w:cs="Times New Roman"/>
          <w:b/>
        </w:rPr>
      </w:pPr>
      <w:r w:rsidRPr="008A481F">
        <w:rPr>
          <w:rFonts w:ascii="Times New Roman" w:hAnsi="Times New Roman" w:cs="Times New Roman"/>
          <w:b/>
          <w:bCs/>
        </w:rPr>
        <w:t xml:space="preserve">Курс внеурочной деятельности </w:t>
      </w:r>
      <w:r w:rsidRPr="008A481F">
        <w:rPr>
          <w:rFonts w:ascii="Times New Roman" w:hAnsi="Times New Roman" w:cs="Times New Roman"/>
          <w:b/>
        </w:rPr>
        <w:t>«Физика в задачах» 11 класс</w:t>
      </w:r>
    </w:p>
    <w:p w:rsidR="008138EB" w:rsidRPr="008A481F" w:rsidRDefault="008138EB" w:rsidP="008138EB">
      <w:pPr>
        <w:pStyle w:val="Default"/>
        <w:ind w:left="720"/>
        <w:jc w:val="both"/>
        <w:rPr>
          <w:rFonts w:ascii="Times New Roman" w:hAnsi="Times New Roman" w:cs="Times New Roman"/>
          <w:b/>
          <w:bCs/>
        </w:rPr>
      </w:pPr>
    </w:p>
    <w:p w:rsidR="008138EB" w:rsidRPr="008A481F" w:rsidRDefault="008138EB" w:rsidP="008138EB">
      <w:pPr>
        <w:pStyle w:val="Default"/>
        <w:ind w:left="720"/>
        <w:jc w:val="both"/>
        <w:rPr>
          <w:rFonts w:ascii="Times New Roman" w:hAnsi="Times New Roman" w:cs="Times New Roman"/>
        </w:rPr>
      </w:pPr>
      <w:r w:rsidRPr="008A481F">
        <w:rPr>
          <w:rFonts w:ascii="Times New Roman" w:hAnsi="Times New Roman" w:cs="Times New Roman"/>
          <w:b/>
          <w:bCs/>
        </w:rPr>
        <w:t>1. Результаты освоения курса внеурочной деятельности</w:t>
      </w:r>
    </w:p>
    <w:p w:rsidR="008138EB" w:rsidRPr="008A481F" w:rsidRDefault="008138EB" w:rsidP="008138EB">
      <w:pPr>
        <w:pStyle w:val="Default"/>
        <w:numPr>
          <w:ilvl w:val="0"/>
          <w:numId w:val="1"/>
        </w:numPr>
        <w:jc w:val="both"/>
        <w:rPr>
          <w:rFonts w:ascii="Times New Roman" w:hAnsi="Times New Roman" w:cs="Times New Roman"/>
        </w:rPr>
      </w:pPr>
      <w:r w:rsidRPr="008A481F">
        <w:rPr>
          <w:rFonts w:ascii="Times New Roman" w:hAnsi="Times New Roman" w:cs="Times New Roman"/>
          <w:b/>
          <w:bCs/>
        </w:rPr>
        <w:t xml:space="preserve">Личностные результаты включают: </w:t>
      </w:r>
    </w:p>
    <w:p w:rsidR="008138EB" w:rsidRPr="008A481F" w:rsidRDefault="008138EB" w:rsidP="008138EB">
      <w:pPr>
        <w:pStyle w:val="Default"/>
        <w:numPr>
          <w:ilvl w:val="1"/>
          <w:numId w:val="1"/>
        </w:numPr>
        <w:spacing w:after="27"/>
        <w:jc w:val="both"/>
        <w:rPr>
          <w:rFonts w:ascii="Times New Roman" w:hAnsi="Times New Roman" w:cs="Times New Roman"/>
        </w:rPr>
      </w:pPr>
      <w:r w:rsidRPr="008A481F">
        <w:rPr>
          <w:rFonts w:ascii="Times New Roman" w:hAnsi="Times New Roman" w:cs="Times New Roman"/>
        </w:rPr>
        <w:t xml:space="preserve">в ценностно-ориентационной сфере - чувство гордости за российскую физическую науку, гуманизм, положительное отношение к труду, целеустремленность; </w:t>
      </w:r>
    </w:p>
    <w:p w:rsidR="008138EB" w:rsidRPr="008A481F" w:rsidRDefault="008138EB" w:rsidP="008138EB">
      <w:pPr>
        <w:pStyle w:val="Default"/>
        <w:numPr>
          <w:ilvl w:val="1"/>
          <w:numId w:val="1"/>
        </w:numPr>
        <w:spacing w:after="27"/>
        <w:jc w:val="both"/>
        <w:rPr>
          <w:rFonts w:ascii="Times New Roman" w:hAnsi="Times New Roman" w:cs="Times New Roman"/>
        </w:rPr>
      </w:pPr>
      <w:r w:rsidRPr="008A481F">
        <w:rPr>
          <w:rFonts w:ascii="Times New Roman" w:hAnsi="Times New Roman" w:cs="Times New Roman"/>
        </w:rPr>
        <w:t xml:space="preserve">в трудовой сфере - готовность к осознанному выбору дальнейшей образовательной траектории; </w:t>
      </w:r>
    </w:p>
    <w:p w:rsidR="008138EB" w:rsidRPr="008A481F" w:rsidRDefault="008138EB" w:rsidP="008138EB">
      <w:pPr>
        <w:pStyle w:val="Default"/>
        <w:numPr>
          <w:ilvl w:val="1"/>
          <w:numId w:val="1"/>
        </w:numPr>
        <w:jc w:val="both"/>
        <w:rPr>
          <w:rFonts w:ascii="Times New Roman" w:hAnsi="Times New Roman" w:cs="Times New Roman"/>
        </w:rPr>
      </w:pPr>
      <w:r w:rsidRPr="008A481F">
        <w:rPr>
          <w:rFonts w:ascii="Times New Roman" w:hAnsi="Times New Roman" w:cs="Times New Roman"/>
        </w:rPr>
        <w:t xml:space="preserve">в познавательной (когнитивной, интеллектуальной) сфере - умение управлять своей познавательной деятельностью. </w:t>
      </w:r>
    </w:p>
    <w:p w:rsidR="008138EB" w:rsidRPr="008A481F" w:rsidRDefault="008138EB" w:rsidP="008138EB">
      <w:pPr>
        <w:pStyle w:val="Default"/>
        <w:jc w:val="both"/>
        <w:rPr>
          <w:rFonts w:ascii="Times New Roman" w:hAnsi="Times New Roman" w:cs="Times New Roman"/>
        </w:rPr>
      </w:pPr>
    </w:p>
    <w:p w:rsidR="008138EB" w:rsidRPr="008A481F" w:rsidRDefault="008138EB" w:rsidP="008138EB">
      <w:pPr>
        <w:pStyle w:val="Default"/>
        <w:numPr>
          <w:ilvl w:val="0"/>
          <w:numId w:val="1"/>
        </w:numPr>
        <w:jc w:val="both"/>
        <w:rPr>
          <w:rFonts w:ascii="Times New Roman" w:hAnsi="Times New Roman" w:cs="Times New Roman"/>
        </w:rPr>
      </w:pPr>
      <w:proofErr w:type="spellStart"/>
      <w:r w:rsidRPr="008A481F">
        <w:rPr>
          <w:rFonts w:ascii="Times New Roman" w:hAnsi="Times New Roman" w:cs="Times New Roman"/>
          <w:b/>
          <w:bCs/>
        </w:rPr>
        <w:t>Метапредметные</w:t>
      </w:r>
      <w:proofErr w:type="spellEnd"/>
      <w:r w:rsidRPr="008A481F">
        <w:rPr>
          <w:rFonts w:ascii="Times New Roman" w:hAnsi="Times New Roman" w:cs="Times New Roman"/>
          <w:b/>
          <w:bCs/>
        </w:rPr>
        <w:t xml:space="preserve"> результаты включают: </w:t>
      </w:r>
    </w:p>
    <w:p w:rsidR="008138EB" w:rsidRPr="008A481F" w:rsidRDefault="008138EB" w:rsidP="008138EB">
      <w:pPr>
        <w:pStyle w:val="Default"/>
        <w:numPr>
          <w:ilvl w:val="1"/>
          <w:numId w:val="1"/>
        </w:numPr>
        <w:spacing w:after="30"/>
        <w:jc w:val="both"/>
        <w:rPr>
          <w:rFonts w:ascii="Times New Roman" w:hAnsi="Times New Roman" w:cs="Times New Roman"/>
        </w:rPr>
      </w:pPr>
      <w:r w:rsidRPr="008A481F">
        <w:rPr>
          <w:rFonts w:ascii="Times New Roman" w:hAnsi="Times New Roman" w:cs="Times New Roman"/>
        </w:rPr>
        <w:t xml:space="preserve">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 </w:t>
      </w:r>
    </w:p>
    <w:p w:rsidR="008138EB" w:rsidRPr="008A481F" w:rsidRDefault="008138EB" w:rsidP="008138EB">
      <w:pPr>
        <w:pStyle w:val="Default"/>
        <w:numPr>
          <w:ilvl w:val="1"/>
          <w:numId w:val="1"/>
        </w:numPr>
        <w:spacing w:after="30"/>
        <w:jc w:val="both"/>
        <w:rPr>
          <w:rFonts w:ascii="Times New Roman" w:hAnsi="Times New Roman" w:cs="Times New Roman"/>
        </w:rPr>
      </w:pPr>
      <w:r w:rsidRPr="008A481F">
        <w:rPr>
          <w:rFonts w:ascii="Times New Roman" w:hAnsi="Times New Roman" w:cs="Times New Roman"/>
        </w:rPr>
        <w:t xml:space="preserve">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w:t>
      </w:r>
    </w:p>
    <w:p w:rsidR="008138EB" w:rsidRPr="008A481F" w:rsidRDefault="008138EB" w:rsidP="008138EB">
      <w:pPr>
        <w:pStyle w:val="Default"/>
        <w:numPr>
          <w:ilvl w:val="1"/>
          <w:numId w:val="1"/>
        </w:numPr>
        <w:spacing w:after="30"/>
        <w:jc w:val="both"/>
        <w:rPr>
          <w:rFonts w:ascii="Times New Roman" w:hAnsi="Times New Roman" w:cs="Times New Roman"/>
        </w:rPr>
      </w:pPr>
      <w:r w:rsidRPr="008A481F">
        <w:rPr>
          <w:rFonts w:ascii="Times New Roman" w:hAnsi="Times New Roman" w:cs="Times New Roman"/>
        </w:rPr>
        <w:t xml:space="preserve">умение генерировать идеи и определять средства, необходимые для их реализации; </w:t>
      </w:r>
    </w:p>
    <w:p w:rsidR="008138EB" w:rsidRPr="008A481F" w:rsidRDefault="008138EB" w:rsidP="008138EB">
      <w:pPr>
        <w:pStyle w:val="Default"/>
        <w:numPr>
          <w:ilvl w:val="1"/>
          <w:numId w:val="1"/>
        </w:numPr>
        <w:spacing w:after="30"/>
        <w:jc w:val="both"/>
        <w:rPr>
          <w:rFonts w:ascii="Times New Roman" w:hAnsi="Times New Roman" w:cs="Times New Roman"/>
        </w:rPr>
      </w:pPr>
      <w:r w:rsidRPr="008A481F">
        <w:rPr>
          <w:rFonts w:ascii="Times New Roman" w:hAnsi="Times New Roman" w:cs="Times New Roman"/>
        </w:rPr>
        <w:t xml:space="preserve">умение определять цели и задачи деятельности, выбирать средства реализации целей и применять их на практике; </w:t>
      </w:r>
    </w:p>
    <w:p w:rsidR="008138EB" w:rsidRPr="008A481F" w:rsidRDefault="008138EB" w:rsidP="008138EB">
      <w:pPr>
        <w:pStyle w:val="Default"/>
        <w:numPr>
          <w:ilvl w:val="1"/>
          <w:numId w:val="1"/>
        </w:numPr>
        <w:spacing w:after="30"/>
        <w:jc w:val="both"/>
        <w:rPr>
          <w:rFonts w:ascii="Times New Roman" w:hAnsi="Times New Roman" w:cs="Times New Roman"/>
        </w:rPr>
      </w:pPr>
      <w:r w:rsidRPr="008A481F">
        <w:rPr>
          <w:rFonts w:ascii="Times New Roman" w:hAnsi="Times New Roman" w:cs="Times New Roman"/>
        </w:rPr>
        <w:t xml:space="preserve">использование различных источников для получения физической информации, </w:t>
      </w:r>
    </w:p>
    <w:p w:rsidR="008138EB" w:rsidRPr="008A481F" w:rsidRDefault="008138EB" w:rsidP="008138EB">
      <w:pPr>
        <w:pStyle w:val="Default"/>
        <w:numPr>
          <w:ilvl w:val="1"/>
          <w:numId w:val="1"/>
        </w:numPr>
        <w:jc w:val="both"/>
        <w:rPr>
          <w:rFonts w:ascii="Times New Roman" w:hAnsi="Times New Roman" w:cs="Times New Roman"/>
          <w:color w:val="auto"/>
        </w:rPr>
      </w:pPr>
      <w:r w:rsidRPr="008A481F">
        <w:rPr>
          <w:rFonts w:ascii="Times New Roman" w:hAnsi="Times New Roman" w:cs="Times New Roman"/>
        </w:rPr>
        <w:t xml:space="preserve">понимание зависимости содержания и формы представления информации от целей коммуникации и адресата. </w:t>
      </w:r>
    </w:p>
    <w:p w:rsidR="008138EB" w:rsidRPr="008A481F" w:rsidRDefault="008138EB" w:rsidP="008138EB">
      <w:pPr>
        <w:pStyle w:val="Default"/>
        <w:numPr>
          <w:ilvl w:val="1"/>
          <w:numId w:val="1"/>
        </w:numPr>
        <w:jc w:val="both"/>
        <w:rPr>
          <w:rFonts w:ascii="Times New Roman" w:hAnsi="Times New Roman" w:cs="Times New Roman"/>
          <w:color w:val="auto"/>
        </w:rPr>
      </w:pPr>
      <w:r w:rsidRPr="008A481F">
        <w:rPr>
          <w:rFonts w:ascii="Times New Roman" w:hAnsi="Times New Roman" w:cs="Times New Roman"/>
          <w:color w:val="auto"/>
        </w:rPr>
        <w:t xml:space="preserve">русский язык и язык физики; </w:t>
      </w:r>
    </w:p>
    <w:p w:rsidR="008138EB" w:rsidRPr="008A481F" w:rsidRDefault="008138EB" w:rsidP="008138EB">
      <w:pPr>
        <w:pStyle w:val="Default"/>
        <w:numPr>
          <w:ilvl w:val="1"/>
          <w:numId w:val="1"/>
        </w:numPr>
        <w:spacing w:after="27"/>
        <w:ind w:left="709" w:hanging="283"/>
        <w:jc w:val="both"/>
        <w:rPr>
          <w:rFonts w:ascii="Times New Roman" w:hAnsi="Times New Roman" w:cs="Times New Roman"/>
          <w:color w:val="auto"/>
        </w:rPr>
      </w:pPr>
      <w:r w:rsidRPr="008A481F">
        <w:rPr>
          <w:rFonts w:ascii="Times New Roman" w:hAnsi="Times New Roman" w:cs="Times New Roman"/>
          <w:color w:val="auto"/>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w:t>
      </w:r>
    </w:p>
    <w:p w:rsidR="008138EB" w:rsidRPr="008A481F" w:rsidRDefault="008138EB" w:rsidP="008138EB">
      <w:pPr>
        <w:pStyle w:val="Default"/>
        <w:numPr>
          <w:ilvl w:val="1"/>
          <w:numId w:val="1"/>
        </w:numPr>
        <w:spacing w:after="27"/>
        <w:ind w:left="709" w:hanging="283"/>
        <w:jc w:val="both"/>
        <w:rPr>
          <w:rFonts w:ascii="Times New Roman" w:hAnsi="Times New Roman" w:cs="Times New Roman"/>
          <w:color w:val="auto"/>
        </w:rPr>
      </w:pPr>
      <w:r w:rsidRPr="008A481F">
        <w:rPr>
          <w:rFonts w:ascii="Times New Roman" w:hAnsi="Times New Roman" w:cs="Times New Roman"/>
          <w:color w:val="auto"/>
        </w:rPr>
        <w:t xml:space="preserve">структурировать изученный материал; </w:t>
      </w:r>
    </w:p>
    <w:p w:rsidR="008138EB" w:rsidRPr="008A481F" w:rsidRDefault="008138EB" w:rsidP="008138EB">
      <w:pPr>
        <w:pStyle w:val="Default"/>
        <w:numPr>
          <w:ilvl w:val="1"/>
          <w:numId w:val="1"/>
        </w:numPr>
        <w:spacing w:after="27"/>
        <w:ind w:left="709" w:hanging="283"/>
        <w:jc w:val="both"/>
        <w:rPr>
          <w:rFonts w:ascii="Times New Roman" w:hAnsi="Times New Roman" w:cs="Times New Roman"/>
          <w:color w:val="auto"/>
        </w:rPr>
      </w:pPr>
      <w:r w:rsidRPr="008A481F">
        <w:rPr>
          <w:rFonts w:ascii="Times New Roman" w:hAnsi="Times New Roman" w:cs="Times New Roman"/>
          <w:color w:val="auto"/>
        </w:rPr>
        <w:t xml:space="preserve">интерпретировать физическую информацию, полученную из других источников; </w:t>
      </w:r>
    </w:p>
    <w:p w:rsidR="008138EB" w:rsidRPr="008A481F" w:rsidRDefault="008138EB" w:rsidP="008138EB">
      <w:pPr>
        <w:pStyle w:val="Default"/>
        <w:numPr>
          <w:ilvl w:val="1"/>
          <w:numId w:val="1"/>
        </w:numPr>
        <w:spacing w:after="27"/>
        <w:ind w:left="709" w:hanging="283"/>
        <w:jc w:val="both"/>
        <w:rPr>
          <w:rFonts w:ascii="Times New Roman" w:hAnsi="Times New Roman" w:cs="Times New Roman"/>
          <w:color w:val="auto"/>
        </w:rPr>
      </w:pPr>
      <w:r w:rsidRPr="008A481F">
        <w:rPr>
          <w:rFonts w:ascii="Times New Roman" w:hAnsi="Times New Roman" w:cs="Times New Roman"/>
          <w:color w:val="auto"/>
        </w:rPr>
        <w:t xml:space="preserve">применять </w:t>
      </w:r>
      <w:proofErr w:type="spellStart"/>
      <w:r w:rsidRPr="008A481F">
        <w:rPr>
          <w:rFonts w:ascii="Times New Roman" w:hAnsi="Times New Roman" w:cs="Times New Roman"/>
          <w:color w:val="auto"/>
        </w:rPr>
        <w:t>приобретѐнные</w:t>
      </w:r>
      <w:proofErr w:type="spellEnd"/>
      <w:r w:rsidRPr="008A481F">
        <w:rPr>
          <w:rFonts w:ascii="Times New Roman" w:hAnsi="Times New Roman" w:cs="Times New Roman"/>
          <w:color w:val="auto"/>
        </w:rPr>
        <w:t xml:space="preserve">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 </w:t>
      </w:r>
    </w:p>
    <w:p w:rsidR="008138EB" w:rsidRPr="008A481F" w:rsidRDefault="008138EB" w:rsidP="008138EB">
      <w:pPr>
        <w:pStyle w:val="Default"/>
        <w:numPr>
          <w:ilvl w:val="1"/>
          <w:numId w:val="1"/>
        </w:numPr>
        <w:spacing w:after="27"/>
        <w:ind w:left="709" w:hanging="283"/>
        <w:jc w:val="both"/>
        <w:rPr>
          <w:rFonts w:ascii="Times New Roman" w:hAnsi="Times New Roman" w:cs="Times New Roman"/>
          <w:color w:val="auto"/>
        </w:rPr>
      </w:pPr>
      <w:r w:rsidRPr="008A481F">
        <w:rPr>
          <w:rFonts w:ascii="Times New Roman" w:hAnsi="Times New Roman" w:cs="Times New Roman"/>
          <w:color w:val="auto"/>
        </w:rPr>
        <w:t xml:space="preserve">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 </w:t>
      </w:r>
    </w:p>
    <w:p w:rsidR="008138EB" w:rsidRPr="008A481F" w:rsidRDefault="008138EB" w:rsidP="008138EB">
      <w:pPr>
        <w:pStyle w:val="Default"/>
        <w:jc w:val="both"/>
        <w:rPr>
          <w:rFonts w:ascii="Times New Roman" w:hAnsi="Times New Roman" w:cs="Times New Roman"/>
          <w:color w:val="auto"/>
        </w:rPr>
      </w:pP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понимание и способность объяснять физические явления: механические, тепловые, электромагнитные, световые;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понимание смысла основных физических законов и умение применять их на практике;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классифицирование физических задач по определенным признакам;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расширение знаний об основных алгоритмах решения задач, различных методах приемах решения задач;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lastRenderedPageBreak/>
        <w:t xml:space="preserve">умение решать задачи с применением законов и формул, различных разделов физики; владение различными методами решения задач:  </w:t>
      </w:r>
    </w:p>
    <w:p w:rsidR="008138EB" w:rsidRPr="008A481F" w:rsidRDefault="008138EB" w:rsidP="008138EB">
      <w:pPr>
        <w:pStyle w:val="Default"/>
        <w:numPr>
          <w:ilvl w:val="0"/>
          <w:numId w:val="1"/>
        </w:numPr>
        <w:jc w:val="both"/>
        <w:rPr>
          <w:rFonts w:ascii="Times New Roman" w:hAnsi="Times New Roman" w:cs="Times New Roman"/>
        </w:rPr>
      </w:pPr>
      <w:r w:rsidRPr="008A481F">
        <w:rPr>
          <w:rFonts w:ascii="Times New Roman" w:hAnsi="Times New Roman" w:cs="Times New Roman"/>
        </w:rPr>
        <w:t xml:space="preserve">Учащиеся получат возможность научиться: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выбирать рациональный способ решения задачи; </w:t>
      </w:r>
    </w:p>
    <w:p w:rsidR="008138EB" w:rsidRPr="008A481F" w:rsidRDefault="008138EB" w:rsidP="008138EB">
      <w:pPr>
        <w:pStyle w:val="Default"/>
        <w:numPr>
          <w:ilvl w:val="0"/>
          <w:numId w:val="1"/>
        </w:numPr>
        <w:spacing w:after="47"/>
        <w:jc w:val="both"/>
        <w:rPr>
          <w:rFonts w:ascii="Times New Roman" w:hAnsi="Times New Roman" w:cs="Times New Roman"/>
        </w:rPr>
      </w:pPr>
      <w:r w:rsidRPr="008A481F">
        <w:rPr>
          <w:rFonts w:ascii="Times New Roman" w:hAnsi="Times New Roman" w:cs="Times New Roman"/>
        </w:rPr>
        <w:t xml:space="preserve">решать комбинированные задачи; </w:t>
      </w:r>
    </w:p>
    <w:p w:rsidR="008138EB" w:rsidRPr="008A481F" w:rsidRDefault="008138EB" w:rsidP="008138EB">
      <w:pPr>
        <w:pStyle w:val="Default"/>
        <w:numPr>
          <w:ilvl w:val="0"/>
          <w:numId w:val="1"/>
        </w:numPr>
        <w:jc w:val="both"/>
        <w:rPr>
          <w:rFonts w:ascii="Times New Roman" w:hAnsi="Times New Roman" w:cs="Times New Roman"/>
        </w:rPr>
      </w:pPr>
      <w:r w:rsidRPr="008A481F">
        <w:rPr>
          <w:rFonts w:ascii="Times New Roman" w:hAnsi="Times New Roman" w:cs="Times New Roman"/>
        </w:rPr>
        <w:t xml:space="preserve">решать нестандартные задачи, используя стандартные алгоритмы и набор приемов, используемых в математике. </w:t>
      </w:r>
    </w:p>
    <w:p w:rsidR="008138EB" w:rsidRPr="008A481F" w:rsidRDefault="008138EB" w:rsidP="008138EB">
      <w:pPr>
        <w:pStyle w:val="Default"/>
        <w:rPr>
          <w:rFonts w:ascii="Times New Roman" w:hAnsi="Times New Roman" w:cs="Times New Roman"/>
          <w:color w:val="auto"/>
        </w:rPr>
      </w:pPr>
    </w:p>
    <w:p w:rsidR="008138EB" w:rsidRPr="008A481F" w:rsidRDefault="008138EB" w:rsidP="008138EB">
      <w:pPr>
        <w:tabs>
          <w:tab w:val="center" w:pos="6804"/>
          <w:tab w:val="center" w:pos="7055"/>
        </w:tabs>
        <w:jc w:val="center"/>
        <w:rPr>
          <w:rFonts w:ascii="Times New Roman" w:eastAsia="Times New Roman" w:hAnsi="Times New Roman" w:cs="Times New Roman"/>
          <w:b/>
        </w:rPr>
      </w:pPr>
      <w:r w:rsidRPr="008A481F">
        <w:rPr>
          <w:rFonts w:ascii="Times New Roman" w:eastAsia="Times New Roman" w:hAnsi="Times New Roman" w:cs="Times New Roman"/>
          <w:b/>
        </w:rPr>
        <w:t>2. Содержание курса с указанием форм организации и видов деятельности.</w:t>
      </w:r>
    </w:p>
    <w:p w:rsidR="008138EB" w:rsidRPr="008A481F" w:rsidRDefault="008138EB" w:rsidP="008138EB">
      <w:pPr>
        <w:pStyle w:val="Default"/>
        <w:rPr>
          <w:rFonts w:ascii="Times New Roman" w:hAnsi="Times New Roman" w:cs="Times New Roman"/>
          <w:color w:val="auto"/>
        </w:rPr>
      </w:pP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Раздел I. Физическая задача.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Методы физического познания. Физическая задача. Состав физической задачи. Значение задач в обучении и жизни. Классификация физических задач по требованию, содержанию, способу задания, способу решения. Различия в подходах к решению теста и классической физической задачи, практической задачи и исследовательской работы.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Раздел II. Правила и приемы решения физических задач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Физическая задача. Общее требование при решении физических задач. Этапы решения физических задач. Работа с текстом задач. Анализ физического явления; план решения. Выполнение плана решение задач. Единицы измерения и размерность физических величин. Анализ решения и его значение. Аналитическое и графическое решение задач.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В разделе </w:t>
      </w:r>
      <w:r w:rsidRPr="008A481F">
        <w:rPr>
          <w:rFonts w:ascii="Times New Roman" w:hAnsi="Times New Roman" w:cs="Times New Roman"/>
          <w:b/>
          <w:bCs/>
          <w:color w:val="auto"/>
          <w:lang w:val="en-US"/>
        </w:rPr>
        <w:t>III</w:t>
      </w:r>
      <w:r w:rsidRPr="008A481F">
        <w:rPr>
          <w:rFonts w:ascii="Times New Roman" w:hAnsi="Times New Roman" w:cs="Times New Roman"/>
          <w:b/>
          <w:bCs/>
          <w:color w:val="auto"/>
        </w:rPr>
        <w:t xml:space="preserve"> «Решение задач по механике» </w:t>
      </w:r>
      <w:r w:rsidRPr="008A481F">
        <w:rPr>
          <w:rFonts w:ascii="Times New Roman" w:hAnsi="Times New Roman" w:cs="Times New Roman"/>
          <w:color w:val="auto"/>
        </w:rPr>
        <w:t>основное внимание уделяется математическому подходу в описании механических явлений при решении задач. Оговариваются границы применимости физических законов и формул</w:t>
      </w:r>
      <w:proofErr w:type="gramStart"/>
      <w:r w:rsidRPr="008A481F">
        <w:rPr>
          <w:rFonts w:ascii="Times New Roman" w:hAnsi="Times New Roman" w:cs="Times New Roman"/>
          <w:color w:val="auto"/>
        </w:rPr>
        <w:t xml:space="preserve"> .</w:t>
      </w:r>
      <w:proofErr w:type="gramEnd"/>
      <w:r w:rsidRPr="008A481F">
        <w:rPr>
          <w:rFonts w:ascii="Times New Roman" w:hAnsi="Times New Roman" w:cs="Times New Roman"/>
          <w:color w:val="auto"/>
        </w:rPr>
        <w:t xml:space="preserve">Содержание раздела позволяет дать представление о пространственно-временных формах существования материи. Использование идеальных физико-математических объектов (материальная точка, инерциальная система отсчета), рассмотрение вопроса о соотношении теории и опыта, границ применимости механики Ньютона способствует формированию некоторых гносеологических представлений.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На примере поступательного движения тел выстраивается последовательность математических приемов, с помощью которых (от простого к более </w:t>
      </w:r>
      <w:proofErr w:type="gramStart"/>
      <w:r w:rsidRPr="008A481F">
        <w:rPr>
          <w:rFonts w:ascii="Times New Roman" w:hAnsi="Times New Roman" w:cs="Times New Roman"/>
          <w:color w:val="auto"/>
        </w:rPr>
        <w:t>сложному</w:t>
      </w:r>
      <w:proofErr w:type="gramEnd"/>
      <w:r w:rsidRPr="008A481F">
        <w:rPr>
          <w:rFonts w:ascii="Times New Roman" w:hAnsi="Times New Roman" w:cs="Times New Roman"/>
          <w:color w:val="auto"/>
        </w:rPr>
        <w:t xml:space="preserve">) можно совершенствовать способности в решении основной задачи механики. Обосновывается выбор инерциальных </w:t>
      </w:r>
      <w:proofErr w:type="gramStart"/>
      <w:r w:rsidRPr="008A481F">
        <w:rPr>
          <w:rFonts w:ascii="Times New Roman" w:hAnsi="Times New Roman" w:cs="Times New Roman"/>
          <w:color w:val="auto"/>
        </w:rPr>
        <w:t>системах</w:t>
      </w:r>
      <w:proofErr w:type="gramEnd"/>
      <w:r w:rsidRPr="008A481F">
        <w:rPr>
          <w:rFonts w:ascii="Times New Roman" w:hAnsi="Times New Roman" w:cs="Times New Roman"/>
          <w:color w:val="auto"/>
        </w:rPr>
        <w:t xml:space="preserve"> отсчета. Решаются задачи на законы Ньютона.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Рассматриваются методы решения качественных, количественных, практических, графических задач с использованием формул для расчета силы тяжести, упругости, трения, силы всемирного тяготения, веса тела.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Задачи, в условиях которых в качестве основных мер движения выступают импульс тела и кинетическая энергия, мерами взаимодействия выступают сила и потенциальная энергия тела, предлагается отбирать в соответствии с программным материалом по физике на профильном уровне. Рассматриваются математические подходы для решения задач с использованием соотношений между мерами движения и мерами взаимодействия, выражаемые законами Ньютона, законами сохранения энергии и импульса.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На основе понятия «момент силы» подтверждаются условия равновесия твердого тела.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При решении задач по теории механических колебаний отрабатываются основные понятия: амплитуда, период, частота, фаза колебаний. Решаются задачи с использованием уравнения гармонических колебаний, условий явления резонанса.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Решаются </w:t>
      </w:r>
      <w:proofErr w:type="spellStart"/>
      <w:r w:rsidRPr="008A481F">
        <w:rPr>
          <w:rFonts w:ascii="Times New Roman" w:hAnsi="Times New Roman" w:cs="Times New Roman"/>
          <w:color w:val="auto"/>
        </w:rPr>
        <w:t>разноуровневые</w:t>
      </w:r>
      <w:proofErr w:type="spellEnd"/>
      <w:r w:rsidRPr="008A481F">
        <w:rPr>
          <w:rFonts w:ascii="Times New Roman" w:hAnsi="Times New Roman" w:cs="Times New Roman"/>
          <w:color w:val="auto"/>
        </w:rPr>
        <w:t xml:space="preserve"> задачи на свойства механических волн: отражение, преломление, интерференция, дифракция. При изучении механических волн отрабатываются понятия: длина волны, период колебаний частиц в волне, частота колебаний.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В разделе </w:t>
      </w:r>
      <w:r w:rsidRPr="008A481F">
        <w:rPr>
          <w:rFonts w:ascii="Times New Roman" w:hAnsi="Times New Roman" w:cs="Times New Roman"/>
          <w:b/>
          <w:bCs/>
          <w:color w:val="auto"/>
          <w:lang w:val="en-US"/>
        </w:rPr>
        <w:t>I</w:t>
      </w:r>
      <w:r w:rsidRPr="008A481F">
        <w:rPr>
          <w:rFonts w:ascii="Times New Roman" w:hAnsi="Times New Roman" w:cs="Times New Roman"/>
          <w:b/>
          <w:bCs/>
          <w:color w:val="auto"/>
        </w:rPr>
        <w:t xml:space="preserve">V «Решение задач по молекулярной физике. Строение вещества» </w:t>
      </w:r>
      <w:r w:rsidRPr="008A481F">
        <w:rPr>
          <w:rFonts w:ascii="Times New Roman" w:hAnsi="Times New Roman" w:cs="Times New Roman"/>
          <w:color w:val="auto"/>
        </w:rPr>
        <w:t xml:space="preserve">в рамках элективного предмета по физике при решении </w:t>
      </w:r>
      <w:proofErr w:type="spellStart"/>
      <w:r w:rsidRPr="008A481F">
        <w:rPr>
          <w:rFonts w:ascii="Times New Roman" w:hAnsi="Times New Roman" w:cs="Times New Roman"/>
          <w:color w:val="auto"/>
        </w:rPr>
        <w:t>разноуровневых</w:t>
      </w:r>
      <w:proofErr w:type="spellEnd"/>
      <w:r w:rsidRPr="008A481F">
        <w:rPr>
          <w:rFonts w:ascii="Times New Roman" w:hAnsi="Times New Roman" w:cs="Times New Roman"/>
          <w:color w:val="auto"/>
        </w:rPr>
        <w:t xml:space="preserve"> количественных, </w:t>
      </w:r>
      <w:r w:rsidRPr="008A481F">
        <w:rPr>
          <w:rFonts w:ascii="Times New Roman" w:hAnsi="Times New Roman" w:cs="Times New Roman"/>
          <w:color w:val="auto"/>
        </w:rPr>
        <w:lastRenderedPageBreak/>
        <w:t xml:space="preserve">качественных, графических задач отрабатывается понятийный аппарат, рассматриваются границы применимости законов на основе модели - идеальный газ. Решаются задачи с </w:t>
      </w:r>
      <w:proofErr w:type="spellStart"/>
      <w:r w:rsidRPr="008A481F">
        <w:rPr>
          <w:rFonts w:ascii="Times New Roman" w:hAnsi="Times New Roman" w:cs="Times New Roman"/>
          <w:color w:val="auto"/>
        </w:rPr>
        <w:t>спользованием</w:t>
      </w:r>
      <w:proofErr w:type="spellEnd"/>
      <w:r w:rsidRPr="008A481F">
        <w:rPr>
          <w:rFonts w:ascii="Times New Roman" w:hAnsi="Times New Roman" w:cs="Times New Roman"/>
          <w:color w:val="auto"/>
        </w:rPr>
        <w:t xml:space="preserve"> основного уравнения МКТ, уравнения состояния идеального газа, уравнений </w:t>
      </w:r>
      <w:proofErr w:type="spellStart"/>
      <w:r w:rsidRPr="008A481F">
        <w:rPr>
          <w:rFonts w:ascii="Times New Roman" w:hAnsi="Times New Roman" w:cs="Times New Roman"/>
          <w:color w:val="auto"/>
        </w:rPr>
        <w:t>изопроцессов</w:t>
      </w:r>
      <w:proofErr w:type="spellEnd"/>
      <w:r w:rsidRPr="008A481F">
        <w:rPr>
          <w:rFonts w:ascii="Times New Roman" w:hAnsi="Times New Roman" w:cs="Times New Roman"/>
          <w:color w:val="auto"/>
        </w:rPr>
        <w:t xml:space="preserve">. Усваивается понятие абсолютная температура и ее физический смысл. Решаются задачи с использованием связи между давлением идеального газа и средней кинетической энергией теплового движения его молекул.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Анализируется строение и свойства агрегатных состояний вещества, изменение агрегатных состояний веществ. Решаются практические, качественные, количественные задачи с использованием модели строения жидкостей, свойств поверхностного слоя жидкостей, понятий насыщенный и ненасыщенный пар, влажность воздуха, механические свойства твердых тел. Задачи на определение характеристик твердого тела: абсолютное и относительное удлинение, тепловое расширение, запас прочности, сила упругости. Графические и экспериментальные задачи, задачи бытового содержания.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В разделе V «Особенности решения задач по термодинамике» </w:t>
      </w:r>
      <w:r w:rsidRPr="008A481F">
        <w:rPr>
          <w:rFonts w:ascii="Times New Roman" w:hAnsi="Times New Roman" w:cs="Times New Roman"/>
          <w:color w:val="auto"/>
        </w:rPr>
        <w:t>решаются комбинированные задачи на первый закон термодинамики, задачи на расчет КПД тепловых машин</w:t>
      </w:r>
      <w:proofErr w:type="gramStart"/>
      <w:r w:rsidRPr="008A481F">
        <w:rPr>
          <w:rFonts w:ascii="Times New Roman" w:hAnsi="Times New Roman" w:cs="Times New Roman"/>
          <w:color w:val="auto"/>
        </w:rPr>
        <w:t xml:space="preserve">.. </w:t>
      </w:r>
      <w:proofErr w:type="gramEnd"/>
      <w:r w:rsidRPr="008A481F">
        <w:rPr>
          <w:rFonts w:ascii="Times New Roman" w:hAnsi="Times New Roman" w:cs="Times New Roman"/>
          <w:color w:val="auto"/>
        </w:rPr>
        <w:t xml:space="preserve">Решаются графические задачи на определение работы в термодинамике и расчет количества теплоты.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Раздел VI «Основные подходы к решению задач по электростатике и законам постоянного тока» </w:t>
      </w:r>
      <w:r w:rsidRPr="008A481F">
        <w:rPr>
          <w:rFonts w:ascii="Times New Roman" w:hAnsi="Times New Roman" w:cs="Times New Roman"/>
          <w:color w:val="auto"/>
        </w:rPr>
        <w:t xml:space="preserve">рассматриваются особенности решения задач по электродинамике, примеры и приемы их решения. Применяются различные способы решения графических, качественных, количественных задач на закон сохранения электрического заряда и закон Кулона, на расчет напряженности, разности потенциалов, энергии электрического поля.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Анализируются подходы к решению задач на расчет основных характеристик конденсаторов, систем конденсаторов.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Задачи разных видов на описание магнитного поля тока и его действия, на определение магнитной индукции и магнитного потока. Решение исследовательских, качественных и расчетных задач на определение силы Ампера, расчет силы Лоренца.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Решение качественных экспериментальных задач с использованием электрометра, магнитного зонда и лабораторного оборудования по теме.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Алгоритм решения задач с использованием правил Кирхгофа.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Постановка и решение фронтальных экспериментальных задач на определение основных характеристик электрических цепей, Решение экспериментальных, расчетных задач на закон Ома для участка цепи, закон Ома для полной цепи.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Качественные, экспериментальные, занимательные задачи, задачи с техническим содержанием, комбинированные задачи на описание цепей постоянного электрического тока в электролитах, вакууме, газах, полупроводниках.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Решение конструкторских задач по желанию: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 xml:space="preserve">Раздел VII «Решение задач по геометрической и волновой оптике»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Решение практических, количественных задач на закон преломления света, полное внутреннее отражение, формулу тонкой линзы, на нахождение оптической силы линзы. Практические задачи на получение изображения с помощью линзы. Задачи по геометрической оптике: на построение изображений в плоском зеркале, тонких линзах, в оптических системах.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lastRenderedPageBreak/>
        <w:t xml:space="preserve">Решение задач по волновой оптике на дисперсию света, интерференцию, дифракцию света. Практические и количественные задачи на определение скорости света с помощью дифракционной решетки.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color w:val="auto"/>
        </w:rPr>
        <w:t xml:space="preserve">Решение качественных и количественных задач по теме «Излучения и спектры», «Шкала электромагнитных волн». </w:t>
      </w:r>
    </w:p>
    <w:p w:rsidR="008138EB" w:rsidRPr="008A481F" w:rsidRDefault="008138EB" w:rsidP="008138EB">
      <w:pPr>
        <w:pStyle w:val="Default"/>
        <w:jc w:val="both"/>
        <w:rPr>
          <w:rFonts w:ascii="Times New Roman" w:hAnsi="Times New Roman" w:cs="Times New Roman"/>
          <w:color w:val="auto"/>
        </w:rPr>
      </w:pPr>
      <w:r w:rsidRPr="008A481F">
        <w:rPr>
          <w:rFonts w:ascii="Times New Roman" w:hAnsi="Times New Roman" w:cs="Times New Roman"/>
          <w:b/>
          <w:bCs/>
          <w:color w:val="auto"/>
        </w:rPr>
        <w:t>Раздел VIII «Решение задач по квантовой физике и атомной физике</w:t>
      </w:r>
      <w:r w:rsidRPr="008A481F">
        <w:rPr>
          <w:rFonts w:ascii="Times New Roman" w:hAnsi="Times New Roman" w:cs="Times New Roman"/>
          <w:color w:val="auto"/>
        </w:rPr>
        <w:t xml:space="preserve">». Решение задач на теорию фотоэффекта, на уравнение Эйнштейна для фотоэффекта, расчет характеристик фотонов, световое давление. Решение задач на описание строения атомного ядра, задач с использованием модели атома водорода по Бору. </w:t>
      </w:r>
    </w:p>
    <w:p w:rsidR="008138EB" w:rsidRPr="008A481F" w:rsidRDefault="008138EB" w:rsidP="008138EB">
      <w:pPr>
        <w:jc w:val="both"/>
        <w:rPr>
          <w:rFonts w:ascii="Times New Roman" w:hAnsi="Times New Roman" w:cs="Times New Roman"/>
        </w:rPr>
      </w:pPr>
      <w:r w:rsidRPr="008A481F">
        <w:rPr>
          <w:rFonts w:ascii="Times New Roman" w:hAnsi="Times New Roman" w:cs="Times New Roman"/>
        </w:rPr>
        <w:t>Решение задач на написание уравнений ядерных реакций. Решение задач на закон радиоактивного распада.</w:t>
      </w:r>
    </w:p>
    <w:p w:rsidR="008138EB" w:rsidRPr="008A481F" w:rsidRDefault="008138EB" w:rsidP="008138EB">
      <w:pPr>
        <w:jc w:val="both"/>
        <w:rPr>
          <w:rFonts w:ascii="Times New Roman" w:hAnsi="Times New Roman" w:cs="Times New Roman"/>
        </w:rPr>
      </w:pPr>
    </w:p>
    <w:tbl>
      <w:tblPr>
        <w:tblStyle w:val="a3"/>
        <w:tblW w:w="9606" w:type="dxa"/>
        <w:tblLook w:val="04A0" w:firstRow="1" w:lastRow="0" w:firstColumn="1" w:lastColumn="0" w:noHBand="0" w:noVBand="1"/>
      </w:tblPr>
      <w:tblGrid>
        <w:gridCol w:w="534"/>
        <w:gridCol w:w="5260"/>
        <w:gridCol w:w="3812"/>
      </w:tblGrid>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b/>
              </w:rPr>
            </w:pPr>
            <w:r w:rsidRPr="008A481F">
              <w:rPr>
                <w:rFonts w:ascii="Times New Roman" w:hAnsi="Times New Roman" w:cs="Times New Roman"/>
                <w:b/>
              </w:rPr>
              <w:t xml:space="preserve">Содержание </w:t>
            </w:r>
          </w:p>
        </w:tc>
        <w:tc>
          <w:tcPr>
            <w:tcW w:w="3812" w:type="dxa"/>
          </w:tcPr>
          <w:p w:rsidR="008138EB" w:rsidRPr="008A481F" w:rsidRDefault="008138EB" w:rsidP="00693108">
            <w:pPr>
              <w:rPr>
                <w:rFonts w:ascii="Times New Roman" w:hAnsi="Times New Roman" w:cs="Times New Roman"/>
                <w:b/>
              </w:rPr>
            </w:pPr>
            <w:r w:rsidRPr="008A481F">
              <w:rPr>
                <w:rFonts w:ascii="Times New Roman" w:hAnsi="Times New Roman" w:cs="Times New Roman"/>
                <w:b/>
              </w:rPr>
              <w:t>Характеристика основных видов учебной деятельности</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pStyle w:val="Default"/>
              <w:rPr>
                <w:rFonts w:ascii="Times New Roman" w:hAnsi="Times New Roman" w:cs="Times New Roman"/>
              </w:rPr>
            </w:pPr>
            <w:r w:rsidRPr="008A481F">
              <w:rPr>
                <w:rFonts w:ascii="Times New Roman" w:hAnsi="Times New Roman" w:cs="Times New Roman"/>
                <w:b/>
                <w:bCs/>
              </w:rPr>
              <w:t xml:space="preserve">Раздел 1 «Физическая задача» </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pStyle w:val="Default"/>
              <w:rPr>
                <w:rFonts w:ascii="Times New Roman" w:hAnsi="Times New Roman" w:cs="Times New Roman"/>
              </w:rPr>
            </w:pPr>
            <w:r w:rsidRPr="008A481F">
              <w:rPr>
                <w:rFonts w:ascii="Times New Roman" w:hAnsi="Times New Roman" w:cs="Times New Roman"/>
              </w:rPr>
              <w:t xml:space="preserve">Физическая задача. Состав физической задачи. Значение задач в обучении и жизни. Классификация физических задач по требованию, содержанию, способу задания, способу решения </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Ищут и выделяют необходимую информацию по вопросу о классификации физических задач. Моделируют физические явления и процессы, уточняют границы применимости физических законов и теорий. Обсуждают вопрос работы с текстом задач. Систематизируют материал по классификации задач</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 </w:t>
            </w:r>
            <w:r w:rsidRPr="008A481F">
              <w:rPr>
                <w:rFonts w:ascii="Times New Roman" w:hAnsi="Times New Roman" w:cs="Times New Roman"/>
                <w:b/>
              </w:rPr>
              <w:t>Раздел II. Правила и приемы решения физических задач</w:t>
            </w:r>
            <w:r w:rsidRPr="008A481F">
              <w:rPr>
                <w:rFonts w:ascii="Times New Roman" w:hAnsi="Times New Roman" w:cs="Times New Roman"/>
              </w:rPr>
              <w:t xml:space="preserve"> (1ч)</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Физическая задача. Общие требования при решении физических задач. Этапы решения физических задач. Работа с текстом</w:t>
            </w:r>
            <w:proofErr w:type="gramStart"/>
            <w:r w:rsidRPr="008A481F">
              <w:rPr>
                <w:rFonts w:ascii="Times New Roman" w:hAnsi="Times New Roman" w:cs="Times New Roman"/>
              </w:rPr>
              <w:t xml:space="preserve"> .</w:t>
            </w:r>
            <w:proofErr w:type="gramEnd"/>
            <w:r w:rsidRPr="008A481F">
              <w:rPr>
                <w:rFonts w:ascii="Times New Roman" w:hAnsi="Times New Roman" w:cs="Times New Roman"/>
              </w:rPr>
              <w:t>Анализ физических величин. Анализ решения и его значение.</w:t>
            </w:r>
          </w:p>
          <w:p w:rsidR="008138EB" w:rsidRPr="008A481F" w:rsidRDefault="008138EB" w:rsidP="00693108">
            <w:pPr>
              <w:rPr>
                <w:rFonts w:ascii="Times New Roman" w:hAnsi="Times New Roman" w:cs="Times New Roman"/>
              </w:rPr>
            </w:pPr>
            <w:r w:rsidRPr="008A481F">
              <w:rPr>
                <w:rFonts w:ascii="Times New Roman" w:hAnsi="Times New Roman" w:cs="Times New Roman"/>
              </w:rPr>
              <w:t>Аналитическое и графическое решение задач.</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Отбирают задачи для анализа. Работают с текстами задач. Участвуют в коллективном обсуждении информации этапы решения физических задач. Анализируют, делают выводы</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b/>
              </w:rPr>
              <w:t>Раздел III «Решение задач по механике»</w:t>
            </w:r>
            <w:r w:rsidRPr="008A481F">
              <w:rPr>
                <w:rFonts w:ascii="Times New Roman" w:hAnsi="Times New Roman" w:cs="Times New Roman"/>
              </w:rPr>
              <w:t xml:space="preserve"> </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Решение качественных, количественных задач, графических задач. Использование идеальных физико-математических объектов (материальная точка, инерциальная система отсчета) для решения задач Относительность механического движения. Отработка практических навыков по определению перемещений, скоростей при относительности механического движения. Алгоритм решения задач на относительность Методы решения качественных, количественных, практических, графических задач с использованием формул для расчета силы тяжести, упругости, трения, силы всемирного тяготения, веса тела Решение задач на движение связанных тел. Работа с текстом, опорные слова. Решение задач на движение тел по наклонной плоскости. Работа с текстом, опорные слова. Математические приемы </w:t>
            </w:r>
            <w:r w:rsidRPr="008A481F">
              <w:rPr>
                <w:rFonts w:ascii="Times New Roman" w:hAnsi="Times New Roman" w:cs="Times New Roman"/>
              </w:rPr>
              <w:lastRenderedPageBreak/>
              <w:t>решения систем уравнений, описывающих движение тел Решение задач, в условиях которых в качестве основных мер движения выступают импульс тела и кинетическая энергия, мерами взаимодействия выступают сила и потенциальная энергия тела</w:t>
            </w:r>
            <w:proofErr w:type="gramStart"/>
            <w:r w:rsidRPr="008A481F">
              <w:rPr>
                <w:rFonts w:ascii="Times New Roman" w:hAnsi="Times New Roman" w:cs="Times New Roman"/>
              </w:rPr>
              <w:t xml:space="preserve"> Н</w:t>
            </w:r>
            <w:proofErr w:type="gramEnd"/>
            <w:r w:rsidRPr="008A481F">
              <w:rPr>
                <w:rFonts w:ascii="Times New Roman" w:hAnsi="Times New Roman" w:cs="Times New Roman"/>
              </w:rPr>
              <w:t>а основе понятия «момент силы» подтверждаются условия равновесия твердого тела</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lastRenderedPageBreak/>
              <w:t xml:space="preserve">Анализируют условия задач, выстраивают логические цепочки рассуждений. Выбирают эффективные способы решения качественной задачи. Работают в группе. Анализируют результаты работы. Сравнивают результаты с ранее </w:t>
            </w:r>
            <w:proofErr w:type="gramStart"/>
            <w:r w:rsidRPr="008A481F">
              <w:rPr>
                <w:rFonts w:ascii="Times New Roman" w:hAnsi="Times New Roman" w:cs="Times New Roman"/>
              </w:rPr>
              <w:t>известными</w:t>
            </w:r>
            <w:proofErr w:type="gramEnd"/>
            <w:r w:rsidRPr="008A481F">
              <w:rPr>
                <w:rFonts w:ascii="Times New Roman" w:hAnsi="Times New Roman" w:cs="Times New Roman"/>
              </w:rPr>
              <w:t xml:space="preserve">. Выявляют особенности движения </w:t>
            </w:r>
            <w:proofErr w:type="spellStart"/>
            <w:r w:rsidRPr="008A481F">
              <w:rPr>
                <w:rFonts w:ascii="Times New Roman" w:hAnsi="Times New Roman" w:cs="Times New Roman"/>
              </w:rPr>
              <w:t>твѐрдого</w:t>
            </w:r>
            <w:proofErr w:type="spellEnd"/>
            <w:r w:rsidRPr="008A481F">
              <w:rPr>
                <w:rFonts w:ascii="Times New Roman" w:hAnsi="Times New Roman" w:cs="Times New Roman"/>
              </w:rPr>
              <w:t xml:space="preserve"> тела. Систематизируют знания по решению задач на условия равновесия. Решают простейшие задачи на закрепление основных понятий статики. Работая в паре, контролируют правильность использования законов статики.</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b/>
              </w:rPr>
              <w:t>Раздел IV «Решение задач по молекулярной физике. Строение вещества»</w:t>
            </w:r>
            <w:r w:rsidRPr="008A481F">
              <w:rPr>
                <w:rFonts w:ascii="Times New Roman" w:hAnsi="Times New Roman" w:cs="Times New Roman"/>
              </w:rPr>
              <w:t xml:space="preserve"> </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Задачи с использованием основного уравнения МКТ, уравнения состояния идеального газа, уравнений </w:t>
            </w:r>
            <w:proofErr w:type="spellStart"/>
            <w:r w:rsidRPr="008A481F">
              <w:rPr>
                <w:rFonts w:ascii="Times New Roman" w:hAnsi="Times New Roman" w:cs="Times New Roman"/>
              </w:rPr>
              <w:t>изопроцессов</w:t>
            </w:r>
            <w:proofErr w:type="spellEnd"/>
            <w:r w:rsidRPr="008A481F">
              <w:rPr>
                <w:rFonts w:ascii="Times New Roman" w:hAnsi="Times New Roman" w:cs="Times New Roman"/>
              </w:rPr>
              <w:t xml:space="preserve">. понятие абсолютная температура из открытого банка ГИА 11 (ЕГЭ) Задачи с использованием основного уравнения МКТ, уравнения состояния идеального газа, уравнений </w:t>
            </w:r>
            <w:proofErr w:type="spellStart"/>
            <w:r w:rsidRPr="008A481F">
              <w:rPr>
                <w:rFonts w:ascii="Times New Roman" w:hAnsi="Times New Roman" w:cs="Times New Roman"/>
              </w:rPr>
              <w:t>изопроцессов</w:t>
            </w:r>
            <w:proofErr w:type="spellEnd"/>
            <w:r w:rsidRPr="008A481F">
              <w:rPr>
                <w:rFonts w:ascii="Times New Roman" w:hAnsi="Times New Roman" w:cs="Times New Roman"/>
              </w:rPr>
              <w:t>. понятие абсолютная температура</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Решают расчетные задачи с использованием основного уравнения МКТ, уравнения состояния идеального газа, уравнений </w:t>
            </w:r>
            <w:proofErr w:type="spellStart"/>
            <w:r w:rsidRPr="008A481F">
              <w:rPr>
                <w:rFonts w:ascii="Times New Roman" w:hAnsi="Times New Roman" w:cs="Times New Roman"/>
              </w:rPr>
              <w:t>изопроцессов</w:t>
            </w:r>
            <w:proofErr w:type="spellEnd"/>
            <w:r w:rsidRPr="008A481F">
              <w:rPr>
                <w:rFonts w:ascii="Times New Roman" w:hAnsi="Times New Roman" w:cs="Times New Roman"/>
              </w:rPr>
              <w:t>. понятие абсолютная температура и ее физический смысл. Решают задачи с использованием связи между давлением идеального газа и средней кинетической энергией теплового движения его молекул из открытого банка ГИА 11</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b/>
              </w:rPr>
              <w:t>Раздел V «Особенности решения задач по термодинамике»</w:t>
            </w:r>
            <w:r w:rsidRPr="008A481F">
              <w:rPr>
                <w:rFonts w:ascii="Times New Roman" w:hAnsi="Times New Roman" w:cs="Times New Roman"/>
              </w:rPr>
              <w:t xml:space="preserve"> </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Работа газа в термодинамике. Чтение графиков. Геометрическая интерпретация работы в термодинамике Практические и расчетные задачи на использование закона сохранения энергии для тепловых процессов. Схематическое и графическое изображение процессов обмена энергией. Решение задач на закон сохранения энергии для тепловых процессов.</w:t>
            </w:r>
          </w:p>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Применение первого закона термодинамики для </w:t>
            </w:r>
            <w:proofErr w:type="spellStart"/>
            <w:r w:rsidRPr="008A481F">
              <w:rPr>
                <w:rFonts w:ascii="Times New Roman" w:hAnsi="Times New Roman" w:cs="Times New Roman"/>
              </w:rPr>
              <w:t>изопроцессов</w:t>
            </w:r>
            <w:proofErr w:type="spellEnd"/>
            <w:r w:rsidRPr="008A481F">
              <w:rPr>
                <w:rFonts w:ascii="Times New Roman" w:hAnsi="Times New Roman" w:cs="Times New Roman"/>
              </w:rPr>
              <w:t xml:space="preserve"> в газах.</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Устанавливают необходимость выяснения математической модели понятия «работа в термодинамике», практическое использование газов как рабочих тел в термодинамических системах. Ищут и выделяют необходимую информацию</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b/>
              </w:rPr>
              <w:t>Раздел VI “Основные подходы к решению задач по электростатике и законам постоянного тока”</w:t>
            </w:r>
            <w:r w:rsidRPr="008A481F">
              <w:rPr>
                <w:rFonts w:ascii="Times New Roman" w:hAnsi="Times New Roman" w:cs="Times New Roman"/>
              </w:rPr>
              <w:t xml:space="preserve"> </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Решение графических, качественных, количественных задач на закон сохранения электрического заряда и закон Кулона. Методы и приемы решения задач на определение электроемкости конденсаторов, системы конденсаторов</w:t>
            </w: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Ищут и выделяют необходимую информацию. Участвуют в коллективном обсуждении взаимодействий наэлектризованных тел. Анализируют характер электромагнитных взаимодействий. Решают задачи. Систематизируют полученные знания</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b/>
              </w:rPr>
            </w:pPr>
            <w:r w:rsidRPr="008A481F">
              <w:rPr>
                <w:rFonts w:ascii="Times New Roman" w:hAnsi="Times New Roman" w:cs="Times New Roman"/>
                <w:b/>
              </w:rPr>
              <w:t>Раздел VII «Решение задач по геометрической и волновой оптике»</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pStyle w:val="Default"/>
              <w:rPr>
                <w:rFonts w:ascii="Times New Roman" w:hAnsi="Times New Roman" w:cs="Times New Roman"/>
                <w:color w:val="auto"/>
              </w:rPr>
            </w:pPr>
            <w:r w:rsidRPr="008A481F">
              <w:rPr>
                <w:rFonts w:ascii="Times New Roman" w:hAnsi="Times New Roman" w:cs="Times New Roman"/>
                <w:color w:val="auto"/>
              </w:rPr>
              <w:t xml:space="preserve">Решение практических, количественных задач на закон преломления света, полное внутреннее </w:t>
            </w:r>
            <w:r w:rsidRPr="008A481F">
              <w:rPr>
                <w:rFonts w:ascii="Times New Roman" w:hAnsi="Times New Roman" w:cs="Times New Roman"/>
                <w:color w:val="auto"/>
              </w:rPr>
              <w:lastRenderedPageBreak/>
              <w:t xml:space="preserve">отражение, формулу тонкой линзы, на нахождение оптической силы линзы. Практические задачи на получение изображения с помощью линзы. Задачи по геометрической оптике: на построение изображений в плоском зеркале, тонких линзах, в оптических системах. </w:t>
            </w:r>
          </w:p>
          <w:p w:rsidR="008138EB" w:rsidRPr="008A481F" w:rsidRDefault="008138EB" w:rsidP="00693108">
            <w:pPr>
              <w:pStyle w:val="Default"/>
              <w:rPr>
                <w:rFonts w:ascii="Times New Roman" w:hAnsi="Times New Roman" w:cs="Times New Roman"/>
                <w:color w:val="auto"/>
              </w:rPr>
            </w:pPr>
            <w:r w:rsidRPr="008A481F">
              <w:rPr>
                <w:rFonts w:ascii="Times New Roman" w:hAnsi="Times New Roman" w:cs="Times New Roman"/>
                <w:color w:val="auto"/>
              </w:rPr>
              <w:t xml:space="preserve">Решение задач по волновой оптике на дисперсию света, интерференцию, дифракцию света. Практические и количественные задачи на определение скорости света с помощью дифракционной решетки. </w:t>
            </w:r>
          </w:p>
          <w:p w:rsidR="008138EB" w:rsidRPr="008A481F" w:rsidRDefault="008138EB" w:rsidP="00693108">
            <w:pPr>
              <w:pStyle w:val="Default"/>
              <w:rPr>
                <w:rFonts w:ascii="Times New Roman" w:hAnsi="Times New Roman" w:cs="Times New Roman"/>
                <w:color w:val="auto"/>
              </w:rPr>
            </w:pPr>
            <w:r w:rsidRPr="008A481F">
              <w:rPr>
                <w:rFonts w:ascii="Times New Roman" w:hAnsi="Times New Roman" w:cs="Times New Roman"/>
                <w:color w:val="auto"/>
              </w:rPr>
              <w:t xml:space="preserve">Решение качественных и количественных задач по теме «Излучения и спектры», «Шкала электромагнитных волн». </w:t>
            </w:r>
          </w:p>
          <w:p w:rsidR="008138EB" w:rsidRPr="008A481F" w:rsidRDefault="008138EB" w:rsidP="00693108">
            <w:pPr>
              <w:rPr>
                <w:rFonts w:ascii="Times New Roman" w:hAnsi="Times New Roman" w:cs="Times New Roman"/>
              </w:rPr>
            </w:pP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lastRenderedPageBreak/>
              <w:t xml:space="preserve">Выбирают наиболее эффективные способы решения задач </w:t>
            </w:r>
            <w:r w:rsidRPr="008A481F">
              <w:rPr>
                <w:rFonts w:ascii="Times New Roman" w:hAnsi="Times New Roman" w:cs="Times New Roman"/>
              </w:rPr>
              <w:lastRenderedPageBreak/>
              <w:t>построение изображений в различных оптических системах, определению характера изображения, расчету увеличения оптических систем. Осуществляют осознанное и произвольное построение ответов на качественные вопросы в устно</w:t>
            </w:r>
            <w:proofErr w:type="gramStart"/>
            <w:r w:rsidRPr="008A481F">
              <w:rPr>
                <w:rFonts w:ascii="Times New Roman" w:hAnsi="Times New Roman" w:cs="Times New Roman"/>
              </w:rPr>
              <w:t xml:space="preserve"> П</w:t>
            </w:r>
            <w:proofErr w:type="gramEnd"/>
            <w:r w:rsidRPr="008A481F">
              <w:rPr>
                <w:rFonts w:ascii="Times New Roman" w:hAnsi="Times New Roman" w:cs="Times New Roman"/>
              </w:rPr>
              <w:t xml:space="preserve">ланируют практические действия по исследованию особенностей распространения света через границу раздела двух сред. Выбирают эффективные способы решения практической задачи. Контролируют процесс, работая в группе. Анализируют результаты работы. Делают выводы о поведении света. Из общего выделяют частное, наблюдают явление полного внутреннего </w:t>
            </w:r>
            <w:proofErr w:type="spellStart"/>
            <w:r w:rsidRPr="008A481F">
              <w:rPr>
                <w:rFonts w:ascii="Times New Roman" w:hAnsi="Times New Roman" w:cs="Times New Roman"/>
              </w:rPr>
              <w:t>отраженияй</w:t>
            </w:r>
            <w:proofErr w:type="spellEnd"/>
            <w:r w:rsidRPr="008A481F">
              <w:rPr>
                <w:rFonts w:ascii="Times New Roman" w:hAnsi="Times New Roman" w:cs="Times New Roman"/>
              </w:rPr>
              <w:t xml:space="preserve"> или письменной речи</w:t>
            </w: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rPr>
                <w:rFonts w:ascii="Times New Roman" w:hAnsi="Times New Roman" w:cs="Times New Roman"/>
              </w:rPr>
            </w:pPr>
            <w:r w:rsidRPr="008A481F">
              <w:rPr>
                <w:rFonts w:ascii="Times New Roman" w:hAnsi="Times New Roman" w:cs="Times New Roman"/>
                <w:b/>
              </w:rPr>
              <w:t>Раздел VIII  “Решение задач по квантовой физике и атомной физике”</w:t>
            </w:r>
          </w:p>
        </w:tc>
        <w:tc>
          <w:tcPr>
            <w:tcW w:w="3812" w:type="dxa"/>
          </w:tcPr>
          <w:p w:rsidR="008138EB" w:rsidRPr="008A481F" w:rsidRDefault="008138EB" w:rsidP="00693108">
            <w:pPr>
              <w:rPr>
                <w:rFonts w:ascii="Times New Roman" w:hAnsi="Times New Roman" w:cs="Times New Roman"/>
              </w:rPr>
            </w:pPr>
          </w:p>
        </w:tc>
      </w:tr>
      <w:tr w:rsidR="008138EB" w:rsidRPr="008A481F" w:rsidTr="00693108">
        <w:tc>
          <w:tcPr>
            <w:tcW w:w="534" w:type="dxa"/>
          </w:tcPr>
          <w:p w:rsidR="008138EB" w:rsidRPr="008A481F" w:rsidRDefault="008138EB" w:rsidP="00693108">
            <w:pPr>
              <w:rPr>
                <w:rFonts w:ascii="Times New Roman" w:hAnsi="Times New Roman" w:cs="Times New Roman"/>
              </w:rPr>
            </w:pPr>
          </w:p>
        </w:tc>
        <w:tc>
          <w:tcPr>
            <w:tcW w:w="5260" w:type="dxa"/>
          </w:tcPr>
          <w:p w:rsidR="008138EB" w:rsidRPr="008A481F" w:rsidRDefault="008138EB" w:rsidP="00693108">
            <w:pPr>
              <w:pStyle w:val="Default"/>
              <w:rPr>
                <w:rFonts w:ascii="Times New Roman" w:hAnsi="Times New Roman" w:cs="Times New Roman"/>
                <w:color w:val="auto"/>
              </w:rPr>
            </w:pPr>
            <w:r w:rsidRPr="008A481F">
              <w:rPr>
                <w:rFonts w:ascii="Times New Roman" w:hAnsi="Times New Roman" w:cs="Times New Roman"/>
                <w:color w:val="auto"/>
              </w:rPr>
              <w:t xml:space="preserve">Решение задач на теорию фотоэффекта, на уравнение Эйнштейна для фотоэффекта, расчет характеристик фотонов, световое давление. </w:t>
            </w:r>
          </w:p>
          <w:p w:rsidR="008138EB" w:rsidRPr="008A481F" w:rsidRDefault="008138EB" w:rsidP="00693108">
            <w:pPr>
              <w:pStyle w:val="Default"/>
              <w:rPr>
                <w:rFonts w:ascii="Times New Roman" w:hAnsi="Times New Roman" w:cs="Times New Roman"/>
                <w:color w:val="auto"/>
              </w:rPr>
            </w:pPr>
          </w:p>
          <w:p w:rsidR="008138EB" w:rsidRPr="008A481F" w:rsidRDefault="008138EB" w:rsidP="00693108">
            <w:pPr>
              <w:pStyle w:val="Default"/>
              <w:pageBreakBefore/>
              <w:rPr>
                <w:rFonts w:ascii="Times New Roman" w:hAnsi="Times New Roman" w:cs="Times New Roman"/>
                <w:color w:val="auto"/>
              </w:rPr>
            </w:pPr>
            <w:r w:rsidRPr="008A481F">
              <w:rPr>
                <w:rFonts w:ascii="Times New Roman" w:hAnsi="Times New Roman" w:cs="Times New Roman"/>
                <w:color w:val="auto"/>
              </w:rPr>
              <w:t xml:space="preserve">Решение задач на описание строения атомного ядра, задач с использованием модели атома водорода по Бору. </w:t>
            </w:r>
          </w:p>
          <w:p w:rsidR="008138EB" w:rsidRPr="008A481F" w:rsidRDefault="008138EB" w:rsidP="00693108">
            <w:pPr>
              <w:rPr>
                <w:rFonts w:ascii="Times New Roman" w:hAnsi="Times New Roman" w:cs="Times New Roman"/>
              </w:rPr>
            </w:pPr>
            <w:r w:rsidRPr="008A481F">
              <w:rPr>
                <w:rFonts w:ascii="Times New Roman" w:hAnsi="Times New Roman" w:cs="Times New Roman"/>
              </w:rPr>
              <w:t>Решение задач на написание уравнений ядерных реакций. Решение задач на закон радиоактивного распада.</w:t>
            </w:r>
          </w:p>
          <w:p w:rsidR="008138EB" w:rsidRPr="008A481F" w:rsidRDefault="008138EB" w:rsidP="00693108">
            <w:pPr>
              <w:rPr>
                <w:rFonts w:ascii="Times New Roman" w:hAnsi="Times New Roman" w:cs="Times New Roman"/>
              </w:rPr>
            </w:pPr>
          </w:p>
        </w:tc>
        <w:tc>
          <w:tcPr>
            <w:tcW w:w="3812" w:type="dxa"/>
          </w:tcPr>
          <w:p w:rsidR="008138EB" w:rsidRPr="008A481F" w:rsidRDefault="008138EB" w:rsidP="00693108">
            <w:pPr>
              <w:rPr>
                <w:rFonts w:ascii="Times New Roman" w:hAnsi="Times New Roman" w:cs="Times New Roman"/>
              </w:rPr>
            </w:pPr>
            <w:r w:rsidRPr="008A481F">
              <w:rPr>
                <w:rFonts w:ascii="Times New Roman" w:hAnsi="Times New Roman" w:cs="Times New Roman"/>
              </w:rPr>
              <w:t xml:space="preserve">Структурируют знания. Самостоятельно создают способы решения проблем творческого и поискового характера. Предлагают алгоритм решения задач. Корректируют, </w:t>
            </w:r>
            <w:proofErr w:type="gramStart"/>
            <w:r w:rsidRPr="008A481F">
              <w:rPr>
                <w:rFonts w:ascii="Times New Roman" w:hAnsi="Times New Roman" w:cs="Times New Roman"/>
              </w:rPr>
              <w:t>оценивают действия партнера Самостоятельно формулируют</w:t>
            </w:r>
            <w:proofErr w:type="gramEnd"/>
            <w:r w:rsidRPr="008A481F">
              <w:rPr>
                <w:rFonts w:ascii="Times New Roman" w:hAnsi="Times New Roman" w:cs="Times New Roman"/>
              </w:rPr>
              <w:t xml:space="preserve"> проблему, связанную с возникновением дефекта масс. Выстраивают логическую цепочку рассуждений и делают выводы. Участвуют в коллективном обсуждении проблемы. Самостоятельно вырабатывают алгоритмы исследовательской деятельности по выяснению различий в энергетических выходах ядерных реакций. Вместе с учителем объясняют причины различий энергетического выхода различных ядерных реакций. Решают качественные и расчетные</w:t>
            </w:r>
          </w:p>
        </w:tc>
      </w:tr>
    </w:tbl>
    <w:p w:rsidR="008138EB" w:rsidRPr="008A481F" w:rsidRDefault="008138EB" w:rsidP="008138EB">
      <w:pPr>
        <w:autoSpaceDE w:val="0"/>
        <w:autoSpaceDN w:val="0"/>
        <w:adjustRightInd w:val="0"/>
        <w:rPr>
          <w:rFonts w:ascii="Times New Roman" w:hAnsi="Times New Roman" w:cs="Times New Roman"/>
          <w:b/>
          <w:bCs/>
        </w:rPr>
      </w:pPr>
    </w:p>
    <w:p w:rsidR="008138EB" w:rsidRPr="008A481F" w:rsidRDefault="008138EB" w:rsidP="008138EB">
      <w:pPr>
        <w:autoSpaceDE w:val="0"/>
        <w:autoSpaceDN w:val="0"/>
        <w:adjustRightInd w:val="0"/>
        <w:jc w:val="center"/>
        <w:rPr>
          <w:rFonts w:ascii="Times New Roman" w:hAnsi="Times New Roman" w:cs="Times New Roman"/>
          <w:b/>
          <w:bCs/>
        </w:rPr>
      </w:pPr>
      <w:r w:rsidRPr="008A481F">
        <w:rPr>
          <w:rFonts w:ascii="Times New Roman" w:hAnsi="Times New Roman" w:cs="Times New Roman"/>
          <w:b/>
          <w:bCs/>
        </w:rPr>
        <w:t>3. Тематическое планирование</w:t>
      </w:r>
    </w:p>
    <w:p w:rsidR="008138EB" w:rsidRPr="008A481F" w:rsidRDefault="008138EB" w:rsidP="008138EB">
      <w:pPr>
        <w:autoSpaceDE w:val="0"/>
        <w:autoSpaceDN w:val="0"/>
        <w:adjustRightInd w:val="0"/>
        <w:rPr>
          <w:rFonts w:ascii="Times New Roman" w:hAnsi="Times New Roman" w:cs="Times New Roman"/>
        </w:rPr>
      </w:pPr>
    </w:p>
    <w:tbl>
      <w:tblPr>
        <w:tblStyle w:val="1"/>
        <w:tblW w:w="0" w:type="auto"/>
        <w:tblLook w:val="04A0" w:firstRow="1" w:lastRow="0" w:firstColumn="1" w:lastColumn="0" w:noHBand="0" w:noVBand="1"/>
      </w:tblPr>
      <w:tblGrid>
        <w:gridCol w:w="675"/>
        <w:gridCol w:w="6521"/>
        <w:gridCol w:w="2375"/>
      </w:tblGrid>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w:t>
            </w:r>
          </w:p>
        </w:tc>
        <w:tc>
          <w:tcPr>
            <w:tcW w:w="6521" w:type="dxa"/>
          </w:tcPr>
          <w:tbl>
            <w:tblPr>
              <w:tblW w:w="0" w:type="auto"/>
              <w:tblBorders>
                <w:top w:val="nil"/>
                <w:left w:val="nil"/>
                <w:bottom w:val="nil"/>
                <w:right w:val="nil"/>
              </w:tblBorders>
              <w:tblLook w:val="0000" w:firstRow="0" w:lastRow="0" w:firstColumn="0" w:lastColumn="0" w:noHBand="0" w:noVBand="0"/>
            </w:tblPr>
            <w:tblGrid>
              <w:gridCol w:w="3923"/>
            </w:tblGrid>
            <w:tr w:rsidR="008138EB" w:rsidRPr="008A481F" w:rsidTr="00693108">
              <w:trPr>
                <w:trHeight w:val="383"/>
              </w:trPr>
              <w:tc>
                <w:tcPr>
                  <w:tcW w:w="0" w:type="auto"/>
                </w:tcPr>
                <w:p w:rsidR="008138EB" w:rsidRPr="008A481F" w:rsidRDefault="008138EB" w:rsidP="00693108">
                  <w:pPr>
                    <w:autoSpaceDE w:val="0"/>
                    <w:autoSpaceDN w:val="0"/>
                    <w:adjustRightInd w:val="0"/>
                    <w:rPr>
                      <w:rFonts w:ascii="Times New Roman" w:hAnsi="Times New Roman" w:cs="Times New Roman"/>
                    </w:rPr>
                  </w:pPr>
                  <w:r w:rsidRPr="008A481F">
                    <w:rPr>
                      <w:rFonts w:ascii="Times New Roman" w:hAnsi="Times New Roman" w:cs="Times New Roman"/>
                      <w:b/>
                      <w:bCs/>
                    </w:rPr>
                    <w:t xml:space="preserve">Наименование разделов (или тем) </w:t>
                  </w:r>
                </w:p>
              </w:tc>
            </w:tr>
          </w:tbl>
          <w:p w:rsidR="008138EB" w:rsidRPr="008A481F" w:rsidRDefault="008138EB" w:rsidP="00693108">
            <w:pPr>
              <w:rPr>
                <w:rFonts w:ascii="Times New Roman" w:hAnsi="Times New Roman"/>
              </w:rPr>
            </w:pP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b/>
                <w:bCs/>
              </w:rPr>
              <w:t xml:space="preserve">количество часов на изучение </w:t>
            </w:r>
            <w:r w:rsidRPr="008A481F">
              <w:rPr>
                <w:rFonts w:ascii="Times New Roman" w:hAnsi="Times New Roman"/>
                <w:b/>
                <w:bCs/>
              </w:rPr>
              <w:lastRenderedPageBreak/>
              <w:t xml:space="preserve">раздела (тем) </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lastRenderedPageBreak/>
              <w:t>1</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 xml:space="preserve"> Физическая задача</w:t>
            </w:r>
          </w:p>
        </w:tc>
        <w:tc>
          <w:tcPr>
            <w:tcW w:w="2375" w:type="dxa"/>
          </w:tcPr>
          <w:p w:rsidR="008138EB" w:rsidRPr="008A481F" w:rsidRDefault="008138EB" w:rsidP="00693108">
            <w:pPr>
              <w:rPr>
                <w:rFonts w:ascii="Times New Roman" w:hAnsi="Times New Roman"/>
              </w:rPr>
            </w:pPr>
            <w:r w:rsidRPr="008A481F">
              <w:rPr>
                <w:rFonts w:ascii="Times New Roman" w:hAnsi="Times New Roman"/>
              </w:rPr>
              <w:t>1</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2</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Правила и приемы решения физических задач</w:t>
            </w:r>
          </w:p>
        </w:tc>
        <w:tc>
          <w:tcPr>
            <w:tcW w:w="2375" w:type="dxa"/>
          </w:tcPr>
          <w:p w:rsidR="008138EB" w:rsidRPr="008A481F" w:rsidRDefault="008138EB" w:rsidP="00693108">
            <w:pPr>
              <w:rPr>
                <w:rFonts w:ascii="Times New Roman" w:hAnsi="Times New Roman"/>
              </w:rPr>
            </w:pPr>
            <w:r w:rsidRPr="008A481F">
              <w:rPr>
                <w:rFonts w:ascii="Times New Roman" w:hAnsi="Times New Roman"/>
              </w:rPr>
              <w:t>1</w:t>
            </w:r>
          </w:p>
        </w:tc>
      </w:tr>
      <w:tr w:rsidR="008138EB" w:rsidRPr="008A481F" w:rsidTr="00693108">
        <w:trPr>
          <w:trHeight w:val="376"/>
        </w:trPr>
        <w:tc>
          <w:tcPr>
            <w:tcW w:w="675" w:type="dxa"/>
          </w:tcPr>
          <w:p w:rsidR="008138EB" w:rsidRPr="008A481F" w:rsidRDefault="008138EB" w:rsidP="00693108">
            <w:pPr>
              <w:rPr>
                <w:rFonts w:ascii="Times New Roman" w:hAnsi="Times New Roman"/>
              </w:rPr>
            </w:pPr>
            <w:r w:rsidRPr="008A481F">
              <w:rPr>
                <w:rFonts w:ascii="Times New Roman" w:hAnsi="Times New Roman"/>
              </w:rPr>
              <w:t>3</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Решение задач по механике</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 xml:space="preserve"> 9</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4</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Решение задач по молекулярной физике. Строение вещества»</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 xml:space="preserve">5 </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5</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Особенности решения задач по термодинамике»</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 xml:space="preserve">6 </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6</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 xml:space="preserve"> Основные подходы к решению задач по электростатике и законам постоянного тока</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4</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7</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Решение задач по геометрической и волновой оптике</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4</w:t>
            </w:r>
          </w:p>
        </w:tc>
      </w:tr>
      <w:tr w:rsidR="008138EB" w:rsidRPr="008A481F" w:rsidTr="00693108">
        <w:tc>
          <w:tcPr>
            <w:tcW w:w="675" w:type="dxa"/>
          </w:tcPr>
          <w:p w:rsidR="008138EB" w:rsidRPr="008A481F" w:rsidRDefault="008138EB" w:rsidP="00693108">
            <w:pPr>
              <w:rPr>
                <w:rFonts w:ascii="Times New Roman" w:hAnsi="Times New Roman"/>
              </w:rPr>
            </w:pPr>
            <w:r w:rsidRPr="008A481F">
              <w:rPr>
                <w:rFonts w:ascii="Times New Roman" w:hAnsi="Times New Roman"/>
              </w:rPr>
              <w:t>8</w:t>
            </w: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Решение задач по квантовой физике и атомной физике</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4</w:t>
            </w:r>
          </w:p>
        </w:tc>
      </w:tr>
      <w:tr w:rsidR="008138EB" w:rsidRPr="008A481F" w:rsidTr="00693108">
        <w:tc>
          <w:tcPr>
            <w:tcW w:w="675" w:type="dxa"/>
          </w:tcPr>
          <w:p w:rsidR="008138EB" w:rsidRPr="008A481F" w:rsidRDefault="008138EB" w:rsidP="00693108">
            <w:pPr>
              <w:rPr>
                <w:rFonts w:ascii="Times New Roman" w:hAnsi="Times New Roman"/>
              </w:rPr>
            </w:pPr>
          </w:p>
        </w:tc>
        <w:tc>
          <w:tcPr>
            <w:tcW w:w="6521" w:type="dxa"/>
          </w:tcPr>
          <w:p w:rsidR="008138EB" w:rsidRPr="008A481F" w:rsidRDefault="008138EB" w:rsidP="00693108">
            <w:pPr>
              <w:autoSpaceDE w:val="0"/>
              <w:autoSpaceDN w:val="0"/>
              <w:adjustRightInd w:val="0"/>
              <w:rPr>
                <w:rFonts w:ascii="Times New Roman" w:hAnsi="Times New Roman"/>
              </w:rPr>
            </w:pPr>
          </w:p>
        </w:tc>
        <w:tc>
          <w:tcPr>
            <w:tcW w:w="2375" w:type="dxa"/>
          </w:tcPr>
          <w:p w:rsidR="008138EB" w:rsidRPr="008A481F" w:rsidRDefault="008138EB" w:rsidP="00693108">
            <w:pPr>
              <w:autoSpaceDE w:val="0"/>
              <w:autoSpaceDN w:val="0"/>
              <w:adjustRightInd w:val="0"/>
              <w:rPr>
                <w:rFonts w:ascii="Times New Roman" w:hAnsi="Times New Roman"/>
              </w:rPr>
            </w:pPr>
          </w:p>
        </w:tc>
      </w:tr>
      <w:tr w:rsidR="008138EB" w:rsidRPr="008A481F" w:rsidTr="00693108">
        <w:tc>
          <w:tcPr>
            <w:tcW w:w="675" w:type="dxa"/>
          </w:tcPr>
          <w:p w:rsidR="008138EB" w:rsidRPr="008A481F" w:rsidRDefault="008138EB" w:rsidP="00693108">
            <w:pPr>
              <w:rPr>
                <w:rFonts w:ascii="Times New Roman" w:hAnsi="Times New Roman"/>
              </w:rPr>
            </w:pPr>
          </w:p>
        </w:tc>
        <w:tc>
          <w:tcPr>
            <w:tcW w:w="6521"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итого</w:t>
            </w:r>
          </w:p>
        </w:tc>
        <w:tc>
          <w:tcPr>
            <w:tcW w:w="2375" w:type="dxa"/>
          </w:tcPr>
          <w:p w:rsidR="008138EB" w:rsidRPr="008A481F" w:rsidRDefault="008138EB" w:rsidP="00693108">
            <w:pPr>
              <w:autoSpaceDE w:val="0"/>
              <w:autoSpaceDN w:val="0"/>
              <w:adjustRightInd w:val="0"/>
              <w:rPr>
                <w:rFonts w:ascii="Times New Roman" w:hAnsi="Times New Roman"/>
              </w:rPr>
            </w:pPr>
            <w:r w:rsidRPr="008A481F">
              <w:rPr>
                <w:rFonts w:ascii="Times New Roman" w:hAnsi="Times New Roman"/>
              </w:rPr>
              <w:t>34</w:t>
            </w:r>
          </w:p>
        </w:tc>
      </w:tr>
    </w:tbl>
    <w:p w:rsidR="008138EB" w:rsidRPr="006A401B" w:rsidRDefault="008138EB" w:rsidP="008138EB">
      <w:pPr>
        <w:pStyle w:val="20"/>
        <w:shd w:val="clear" w:color="auto" w:fill="auto"/>
        <w:spacing w:line="274" w:lineRule="exact"/>
        <w:ind w:right="1200" w:firstLine="0"/>
        <w:rPr>
          <w:lang w:val="en-US"/>
        </w:rPr>
      </w:pPr>
    </w:p>
    <w:p w:rsidR="00F170B2" w:rsidRDefault="00F170B2">
      <w:bookmarkStart w:id="0" w:name="_GoBack"/>
      <w:bookmarkEnd w:id="0"/>
    </w:p>
    <w:sectPr w:rsidR="00F17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226D"/>
    <w:multiLevelType w:val="hybridMultilevel"/>
    <w:tmpl w:val="ADA63D44"/>
    <w:lvl w:ilvl="0" w:tplc="04190001">
      <w:start w:val="1"/>
      <w:numFmt w:val="bullet"/>
      <w:lvlText w:val=""/>
      <w:lvlJc w:val="left"/>
      <w:pPr>
        <w:ind w:left="720" w:hanging="360"/>
      </w:pPr>
      <w:rPr>
        <w:rFonts w:ascii="Symbol" w:hAnsi="Symbol" w:hint="default"/>
      </w:rPr>
    </w:lvl>
    <w:lvl w:ilvl="1" w:tplc="C34CE99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EB"/>
    <w:rsid w:val="008138EB"/>
    <w:rsid w:val="00F1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8E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138EB"/>
    <w:rPr>
      <w:rFonts w:ascii="Times New Roman" w:eastAsia="Times New Roman" w:hAnsi="Times New Roman" w:cs="Times New Roman"/>
      <w:shd w:val="clear" w:color="auto" w:fill="FFFFFF"/>
    </w:rPr>
  </w:style>
  <w:style w:type="paragraph" w:customStyle="1" w:styleId="20">
    <w:name w:val="Основной текст (2)"/>
    <w:basedOn w:val="a"/>
    <w:link w:val="2"/>
    <w:rsid w:val="008138EB"/>
    <w:pPr>
      <w:shd w:val="clear" w:color="auto" w:fill="FFFFFF"/>
      <w:spacing w:line="317" w:lineRule="exact"/>
      <w:ind w:hanging="460"/>
    </w:pPr>
    <w:rPr>
      <w:rFonts w:ascii="Times New Roman" w:eastAsia="Times New Roman" w:hAnsi="Times New Roman" w:cs="Times New Roman"/>
      <w:color w:val="auto"/>
      <w:sz w:val="22"/>
      <w:szCs w:val="22"/>
      <w:lang w:eastAsia="en-US" w:bidi="ar-SA"/>
    </w:rPr>
  </w:style>
  <w:style w:type="table" w:styleId="a3">
    <w:name w:val="Table Grid"/>
    <w:basedOn w:val="a1"/>
    <w:uiPriority w:val="59"/>
    <w:rsid w:val="008138EB"/>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8EB"/>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customStyle="1" w:styleId="1">
    <w:name w:val="Сетка таблицы1"/>
    <w:basedOn w:val="a1"/>
    <w:next w:val="a3"/>
    <w:uiPriority w:val="59"/>
    <w:rsid w:val="00813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8E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138EB"/>
    <w:rPr>
      <w:rFonts w:ascii="Times New Roman" w:eastAsia="Times New Roman" w:hAnsi="Times New Roman" w:cs="Times New Roman"/>
      <w:shd w:val="clear" w:color="auto" w:fill="FFFFFF"/>
    </w:rPr>
  </w:style>
  <w:style w:type="paragraph" w:customStyle="1" w:styleId="20">
    <w:name w:val="Основной текст (2)"/>
    <w:basedOn w:val="a"/>
    <w:link w:val="2"/>
    <w:rsid w:val="008138EB"/>
    <w:pPr>
      <w:shd w:val="clear" w:color="auto" w:fill="FFFFFF"/>
      <w:spacing w:line="317" w:lineRule="exact"/>
      <w:ind w:hanging="460"/>
    </w:pPr>
    <w:rPr>
      <w:rFonts w:ascii="Times New Roman" w:eastAsia="Times New Roman" w:hAnsi="Times New Roman" w:cs="Times New Roman"/>
      <w:color w:val="auto"/>
      <w:sz w:val="22"/>
      <w:szCs w:val="22"/>
      <w:lang w:eastAsia="en-US" w:bidi="ar-SA"/>
    </w:rPr>
  </w:style>
  <w:style w:type="table" w:styleId="a3">
    <w:name w:val="Table Grid"/>
    <w:basedOn w:val="a1"/>
    <w:uiPriority w:val="59"/>
    <w:rsid w:val="008138EB"/>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8EB"/>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customStyle="1" w:styleId="1">
    <w:name w:val="Сетка таблицы1"/>
    <w:basedOn w:val="a1"/>
    <w:next w:val="a3"/>
    <w:uiPriority w:val="59"/>
    <w:rsid w:val="008138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2022-08-23T08:11:00Z</dcterms:created>
  <dcterms:modified xsi:type="dcterms:W3CDTF">2022-08-23T08:12:00Z</dcterms:modified>
</cp:coreProperties>
</file>